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FE" w:rsidRDefault="00D021FE" w:rsidP="00D021FE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62FC3F96" wp14:editId="02204E57">
            <wp:simplePos x="0" y="0"/>
            <wp:positionH relativeFrom="column">
              <wp:posOffset>-120015</wp:posOffset>
            </wp:positionH>
            <wp:positionV relativeFrom="paragraph">
              <wp:posOffset>-72390</wp:posOffset>
            </wp:positionV>
            <wp:extent cx="1840230" cy="2735580"/>
            <wp:effectExtent l="0" t="0" r="7620" b="7620"/>
            <wp:wrapTight wrapText="bothSides">
              <wp:wrapPolygon edited="0">
                <wp:start x="0" y="0"/>
                <wp:lineTo x="0" y="21510"/>
                <wp:lineTo x="21466" y="21510"/>
                <wp:lineTo x="21466" y="0"/>
                <wp:lineTo x="0" y="0"/>
              </wp:wrapPolygon>
            </wp:wrapTight>
            <wp:docPr id="3" name="Рисунок 3" descr="Z:\Грудянкина Л.В\Xerox Phaser 3200MFP_201710020853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рудянкина Л.В\Xerox Phaser 3200MFP_2017100208530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Профессиональное образование Новосибирской области:  взгляд в прошлое, настоящее, будущее: сборник статей педагогических чтений, посвященных 75-летию профессионального образования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/ О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тв. ред. Г.Н.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Благирева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– Новосибирск: Новосибирский промышленный колледж, 2015. – 392 с.</w:t>
      </w:r>
    </w:p>
    <w:p w:rsidR="00D021FE" w:rsidRDefault="00D021FE" w:rsidP="00D021FE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021FE" w:rsidRDefault="00D021FE" w:rsidP="00D021FE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021FE" w:rsidRDefault="00D021FE" w:rsidP="00D021FE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021FE" w:rsidRDefault="00D021FE" w:rsidP="00D021FE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021FE" w:rsidRDefault="00D021FE" w:rsidP="00D021FE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021FE" w:rsidRDefault="00D021FE" w:rsidP="00D021FE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021FE" w:rsidRDefault="00D021FE" w:rsidP="00D021FE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021FE" w:rsidRDefault="00D021FE" w:rsidP="00D021FE">
      <w:pPr>
        <w:pStyle w:val="a3"/>
        <w:numPr>
          <w:ilvl w:val="0"/>
          <w:numId w:val="1"/>
        </w:numPr>
        <w:tabs>
          <w:tab w:val="left" w:pos="3686"/>
          <w:tab w:val="left" w:pos="3969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Алифиренко Т.Г. Использование проектно-исследовательского и личностно-ориентированного подхода в обучении с использованием ИКТ/ Т.Г. Алифиренко // Профессиональное образование Новосибирской области:  взгляд в прошлое, настоящее, будущее: сборник статей педагогических чтений, посвященных 75-летию профессионального образования  – Новосибирск, 2015. С.15-18.</w:t>
      </w:r>
    </w:p>
    <w:p w:rsidR="00D021FE" w:rsidRDefault="00D021FE" w:rsidP="00D021FE">
      <w:pPr>
        <w:pStyle w:val="a3"/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021FE" w:rsidRDefault="00D021FE" w:rsidP="00D021FE">
      <w:pPr>
        <w:pStyle w:val="a3"/>
        <w:numPr>
          <w:ilvl w:val="0"/>
          <w:numId w:val="1"/>
        </w:num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Журова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М.А. Организация проектной деятельности студентов в процессе профессиональной подготовки на занятиях информатики / М.А.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Журова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// Профессиональное образование Новосибирской области:  взгляд в прошлое, настоящее, будущее: сборник статей педагогических чтений, посвященных 75-летию профессионального образования  – Новосибирск, 2015. С.104-107.</w:t>
      </w:r>
    </w:p>
    <w:p w:rsidR="00D021FE" w:rsidRDefault="00D021FE" w:rsidP="00D021FE">
      <w:pPr>
        <w:pStyle w:val="a3"/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021FE" w:rsidRDefault="00D021FE" w:rsidP="00D021FE">
      <w:pPr>
        <w:pStyle w:val="a3"/>
        <w:numPr>
          <w:ilvl w:val="0"/>
          <w:numId w:val="1"/>
        </w:num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Константинова Е.П.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Интеллект-карты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как универсальный метод творческого развития личности и повышения мотивации к изучению психологии / Е.Н. Константинова</w:t>
      </w:r>
      <w:r w:rsidR="007110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//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Профессиональное образование Новосибирской области:  взгляд в прошлое, настоящее, будущее: сборник статей педагогических чтений, посвященных 75-летию профессионального образования  – Новосибирск, 2015. С.142 -143.</w:t>
      </w:r>
    </w:p>
    <w:p w:rsidR="00D021FE" w:rsidRPr="00F62EB3" w:rsidRDefault="00D021FE" w:rsidP="00D021FE">
      <w:pPr>
        <w:pStyle w:val="a3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021FE" w:rsidRDefault="00B03D63" w:rsidP="00D021FE">
      <w:pPr>
        <w:pStyle w:val="a3"/>
        <w:numPr>
          <w:ilvl w:val="0"/>
          <w:numId w:val="1"/>
        </w:num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</w:t>
      </w:r>
      <w:r w:rsidR="00D021FE" w:rsidRPr="00F62EB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тыш</w:t>
      </w:r>
      <w:proofErr w:type="spellEnd"/>
      <w:r w:rsidR="00D021FE" w:rsidRPr="00F62EB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Е.П. Метод проектов: использование творческих возможностей студентов колледжа на уроках русского языка и литературы /  Е.П.</w:t>
      </w:r>
      <w:r w:rsidR="00D021F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</w:t>
      </w:r>
      <w:r w:rsidR="00D021FE" w:rsidRPr="00F62EB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тыш</w:t>
      </w:r>
      <w:proofErr w:type="spellEnd"/>
      <w:r w:rsidR="00D021FE" w:rsidRPr="00F62EB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// Профессиональное образование Новосибирской области:  взгляд в прошлое, настоящее, будущее: сборник статей педагогических чтений, посвященных 75-летию профессионального образования  – Новосибирск, 2015. С.151-154.</w:t>
      </w:r>
    </w:p>
    <w:p w:rsidR="00D021FE" w:rsidRPr="001B17A0" w:rsidRDefault="00D021FE" w:rsidP="00D021FE">
      <w:pPr>
        <w:pStyle w:val="a3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021FE" w:rsidRDefault="00D021FE" w:rsidP="00D021FE">
      <w:pPr>
        <w:pStyle w:val="a3"/>
        <w:numPr>
          <w:ilvl w:val="0"/>
          <w:numId w:val="1"/>
        </w:num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spellStart"/>
      <w:r w:rsidRPr="001B17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Коцелап</w:t>
      </w:r>
      <w:proofErr w:type="spellEnd"/>
      <w:r w:rsidRPr="001B17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Ю.М. Организация продуктивной с точки зрения требований ФГОС СОО учебно-исследовательской и проектной деятельности студентов с использованием всех имеющихся и доступных </w:t>
      </w:r>
      <w:r w:rsidRPr="001B17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во</w:t>
      </w:r>
      <w:r w:rsidR="007110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зможностей учебного заведения / </w:t>
      </w:r>
      <w:r w:rsidRPr="001B17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Ю.М. </w:t>
      </w:r>
      <w:proofErr w:type="spellStart"/>
      <w:r w:rsidRPr="001B17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Коцелап</w:t>
      </w:r>
      <w:proofErr w:type="spellEnd"/>
      <w:r w:rsidRPr="001B17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// Профессиональное образование Новосибирской области:  взгляд в прошлое, настоящее, будущее: сборник статей педагогических чтений, посвященных 75-летию профессионального образования  – Новосибирск, 2015. С.154-159.</w:t>
      </w:r>
    </w:p>
    <w:p w:rsidR="00D021FE" w:rsidRPr="001B17A0" w:rsidRDefault="00D021FE" w:rsidP="00D021FE">
      <w:pPr>
        <w:pStyle w:val="a3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021FE" w:rsidRDefault="00D021FE" w:rsidP="00D021FE">
      <w:pPr>
        <w:pStyle w:val="a3"/>
        <w:numPr>
          <w:ilvl w:val="0"/>
          <w:numId w:val="1"/>
        </w:num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B17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Побежимова И.С. Организация студенческой жизни и социальной активности через реализацию социальных проектов / И.С. Побежимова // Профессиональное образование Новосибирской области:  взгляд в прошлое, настоящее, будущее: сборник статей педагогических чтений, посвященных 75-летию профессионального образования  – Новосибирск, 2015.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С.219-221</w:t>
      </w:r>
      <w:r w:rsidRPr="001B17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D021FE" w:rsidRPr="001B17A0" w:rsidRDefault="00D021FE" w:rsidP="00D021FE">
      <w:pPr>
        <w:pStyle w:val="a3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021FE" w:rsidRDefault="00D021FE" w:rsidP="00D021FE">
      <w:pPr>
        <w:pStyle w:val="a3"/>
        <w:numPr>
          <w:ilvl w:val="0"/>
          <w:numId w:val="1"/>
        </w:num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B17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Рыбалкина Я.Ф. Внедрение технических навыков на уроках инженерной графики через активные формы и методы обучения / Я.Ф. Рыбалкина // Профессиональное образование Новосибирской области:  взгляд в прошлое, настоящее, будущее: сборник статей педагогических чтений, посвященных 75-летию профессионального образования  – Новосибирск, 2015.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С.256-259</w:t>
      </w:r>
      <w:r w:rsidRPr="001B17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D021FE" w:rsidRPr="00E639EE" w:rsidRDefault="00D021FE" w:rsidP="00D021FE">
      <w:pPr>
        <w:pStyle w:val="a3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021FE" w:rsidRDefault="00D021FE" w:rsidP="00D021FE">
      <w:pPr>
        <w:pStyle w:val="a3"/>
        <w:numPr>
          <w:ilvl w:val="0"/>
          <w:numId w:val="1"/>
        </w:num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spellStart"/>
      <w:r w:rsidRPr="00E639E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Рынкова</w:t>
      </w:r>
      <w:proofErr w:type="spellEnd"/>
      <w:r w:rsidRPr="00E639E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С.А.  Развитие творческих  способностей обучающихся на уроках английск</w:t>
      </w:r>
      <w:r w:rsidR="007110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ого языка в</w:t>
      </w:r>
      <w:r w:rsidRPr="00E639E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условиях ПОУ / С.А. </w:t>
      </w:r>
      <w:proofErr w:type="spellStart"/>
      <w:r w:rsidRPr="00E639E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Рынкова</w:t>
      </w:r>
      <w:proofErr w:type="spellEnd"/>
      <w:r w:rsidRPr="00E639E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// Профессиональное образование Новосибирской области:  взгляд в прошлое, настоящее, будущее: сборник статей педагогических чтений, посвященных 75-летию профессионального образования  – Новосибирск, 2015. С.268-273.</w:t>
      </w:r>
    </w:p>
    <w:p w:rsidR="00D021FE" w:rsidRPr="00E639EE" w:rsidRDefault="00D021FE" w:rsidP="00D021FE">
      <w:pPr>
        <w:pStyle w:val="a3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021FE" w:rsidRPr="00E639EE" w:rsidRDefault="00D021FE" w:rsidP="00D021FE">
      <w:pPr>
        <w:pStyle w:val="a3"/>
        <w:numPr>
          <w:ilvl w:val="0"/>
          <w:numId w:val="1"/>
        </w:num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639E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Ященко Е.С.  Развитие </w:t>
      </w:r>
      <w:proofErr w:type="spellStart"/>
      <w:r w:rsidRPr="00E639E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метапредметных</w:t>
      </w:r>
      <w:proofErr w:type="spellEnd"/>
      <w:r w:rsidRPr="00E639E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компетенций через технологии личностно-ориентированного обучения на уроках русского языка и литературы / Е.С. Ященко //  Профессиональное образование Новосибирской области:  взгляд в прошлое, настоящее, будущее: сборник статей педагогических чтений, посвященных 75-летию профессионального образования  – Новосибирск, 2015. С.380-385.</w:t>
      </w:r>
    </w:p>
    <w:p w:rsidR="00D021FE" w:rsidRPr="00F62EB3" w:rsidRDefault="00D021FE" w:rsidP="00D021FE">
      <w:pPr>
        <w:pStyle w:val="a3"/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021FE" w:rsidRDefault="00D021FE" w:rsidP="00D021FE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9228C" w:rsidRDefault="00D9228C"/>
    <w:sectPr w:rsidR="00D9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A2D"/>
    <w:multiLevelType w:val="hybridMultilevel"/>
    <w:tmpl w:val="BDA04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FE"/>
    <w:rsid w:val="003F3D39"/>
    <w:rsid w:val="00711014"/>
    <w:rsid w:val="00B03D63"/>
    <w:rsid w:val="00D021FE"/>
    <w:rsid w:val="00D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2017-11-08T03:51:00Z</dcterms:created>
  <dcterms:modified xsi:type="dcterms:W3CDTF">2017-11-08T03:51:00Z</dcterms:modified>
</cp:coreProperties>
</file>